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AF6B5" w14:textId="33E8A27F" w:rsidR="008B3BF8" w:rsidRPr="003B0A2A" w:rsidRDefault="008B3BF8" w:rsidP="008B3BF8">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#10</w:t>
      </w:r>
      <w:r>
        <w:rPr>
          <w:rFonts w:ascii="Arial" w:eastAsia="MS Mincho" w:hAnsi="Arial" w:cs="Arial"/>
          <w:b/>
          <w:bCs/>
          <w:sz w:val="28"/>
          <w:lang w:eastAsia="ja-JP"/>
        </w:rPr>
        <w:t>3</w:t>
      </w:r>
      <w:r w:rsidRPr="003B0A2A">
        <w:rPr>
          <w:rFonts w:ascii="Arial" w:eastAsia="MS Mincho" w:hAnsi="Arial" w:cs="Arial"/>
          <w:b/>
          <w:bCs/>
          <w:sz w:val="28"/>
          <w:lang w:eastAsia="ja-JP"/>
        </w:rPr>
        <w:t>-E</w:t>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sidRPr="003B0A2A">
        <w:rPr>
          <w:rFonts w:ascii="Arial" w:eastAsia="MS Mincho" w:hAnsi="Arial" w:cs="Arial"/>
          <w:b/>
          <w:bCs/>
          <w:sz w:val="28"/>
          <w:lang w:eastAsia="ja-JP"/>
        </w:rPr>
        <w:tab/>
      </w:r>
      <w:r>
        <w:rPr>
          <w:rFonts w:ascii="Arial" w:eastAsia="MS Mincho" w:hAnsi="Arial" w:cs="Arial"/>
          <w:b/>
          <w:bCs/>
          <w:sz w:val="28"/>
          <w:lang w:eastAsia="ja-JP"/>
        </w:rPr>
        <w:t xml:space="preserve">      </w:t>
      </w:r>
      <w:r w:rsidRPr="000D377B">
        <w:rPr>
          <w:rFonts w:ascii="Arial" w:eastAsia="MS Mincho" w:hAnsi="Arial" w:cs="Arial"/>
          <w:b/>
          <w:bCs/>
          <w:sz w:val="28"/>
          <w:lang w:eastAsia="ja-JP"/>
        </w:rPr>
        <w:t>R1-200</w:t>
      </w:r>
      <w:r>
        <w:rPr>
          <w:rFonts w:ascii="Arial" w:eastAsia="MS Mincho" w:hAnsi="Arial" w:cs="Arial"/>
          <w:b/>
          <w:bCs/>
          <w:sz w:val="28"/>
          <w:lang w:eastAsia="ja-JP"/>
        </w:rPr>
        <w:t>8993</w:t>
      </w:r>
    </w:p>
    <w:p w14:paraId="05272FBC" w14:textId="77777777" w:rsidR="008B3BF8" w:rsidRDefault="008B3BF8" w:rsidP="008B3BF8">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October 26</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November 13</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2020 </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202E0E4" w14:textId="73D3B4A1" w:rsidR="00F53203" w:rsidRPr="00F53203" w:rsidRDefault="005972C9" w:rsidP="00F53203">
      <w:pPr>
        <w:overflowPunct/>
        <w:autoSpaceDE/>
        <w:autoSpaceDN/>
        <w:adjustRightInd/>
        <w:spacing w:after="0"/>
        <w:textAlignment w:val="auto"/>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53203">
        <w:rPr>
          <w:rFonts w:eastAsia="Times New Roman"/>
          <w:sz w:val="22"/>
          <w:szCs w:val="22"/>
          <w:lang w:val="en-US"/>
        </w:rPr>
        <w:t xml:space="preserve">                       </w:t>
      </w:r>
      <w:r w:rsidR="00F53203" w:rsidRPr="00F53203">
        <w:rPr>
          <w:rFonts w:ascii="Arial" w:hAnsi="Arial" w:cs="Arial"/>
          <w:b/>
          <w:sz w:val="24"/>
          <w:lang w:val="en-US"/>
        </w:rPr>
        <w:t xml:space="preserve">Discussion on TRS/CSI-RS reception during idle/inactive mode </w:t>
      </w:r>
    </w:p>
    <w:p w14:paraId="6B735483" w14:textId="25B20184" w:rsidR="005972C9" w:rsidRPr="00F53203" w:rsidRDefault="005972C9" w:rsidP="00F53203">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410E96">
        <w:rPr>
          <w:rFonts w:ascii="Arial" w:hAnsi="Arial" w:cs="Arial"/>
          <w:b/>
          <w:sz w:val="24"/>
          <w:lang w:val="en-US"/>
        </w:rPr>
        <w:t>7.1.</w:t>
      </w:r>
      <w:r w:rsidR="00F53203">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586466D0" w:rsidR="00061823" w:rsidRDefault="00061823" w:rsidP="00106F86">
      <w:pPr>
        <w:pStyle w:val="3GPPText"/>
      </w:pPr>
      <w:r w:rsidRPr="00106F86">
        <w:t xml:space="preserve">The RAN WG approved </w:t>
      </w:r>
      <w:r w:rsidR="00410E96">
        <w:t>work</w:t>
      </w:r>
      <w:r w:rsidR="00C17B12" w:rsidRPr="00106F86">
        <w:t xml:space="preserve"> item on </w:t>
      </w:r>
      <w:r w:rsidR="00410E96">
        <w:t>Power Saving</w:t>
      </w:r>
      <w:r w:rsidR="00D70141" w:rsidRPr="00106F86">
        <w:t xml:space="preserve"> </w:t>
      </w:r>
      <w:r w:rsidR="00C17B12" w:rsidRPr="00106F86">
        <w:t xml:space="preserve">Enhancements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w:t>
      </w:r>
      <w:r w:rsidR="00F53203">
        <w:t>enhancements for idle/inactive mode</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7003A833" w14:textId="77777777" w:rsidR="00F53203" w:rsidRDefault="00F53203" w:rsidP="00F53203">
            <w:pPr>
              <w:numPr>
                <w:ilvl w:val="0"/>
                <w:numId w:val="23"/>
              </w:numPr>
              <w:adjustRightInd/>
              <w:spacing w:after="180"/>
              <w:textAlignment w:val="auto"/>
            </w:pPr>
            <w:r>
              <w:t>Specify enhancements for idle/inactive-mode UE power saving, considering system performance aspects [RAN2, RAN1]</w:t>
            </w:r>
          </w:p>
          <w:p w14:paraId="57588FCE" w14:textId="77777777" w:rsidR="00F53203" w:rsidRDefault="00F53203" w:rsidP="00F53203">
            <w:pPr>
              <w:numPr>
                <w:ilvl w:val="1"/>
                <w:numId w:val="23"/>
              </w:numPr>
              <w:adjustRightInd/>
              <w:spacing w:after="180"/>
              <w:textAlignment w:val="auto"/>
            </w:pPr>
            <w:r>
              <w:t>Study and specify paging enhancement(s) to reduce unnecessary UE paging receptions, subject to no impact to legacy UEs [RAN2, RAN1]</w:t>
            </w:r>
          </w:p>
          <w:p w14:paraId="7B91C599" w14:textId="77777777" w:rsidR="00F53203" w:rsidRDefault="00F53203" w:rsidP="00F53203">
            <w:pPr>
              <w:numPr>
                <w:ilvl w:val="0"/>
                <w:numId w:val="24"/>
              </w:numPr>
              <w:spacing w:after="180"/>
            </w:pPr>
            <w:r>
              <w:t>NOTE: RAN1 to check and update, if needed, evaluation methodology in RAN1 #100 meeting</w:t>
            </w:r>
          </w:p>
          <w:p w14:paraId="225670C6" w14:textId="77777777" w:rsidR="00F53203" w:rsidRDefault="00F53203" w:rsidP="00F53203">
            <w:pPr>
              <w:numPr>
                <w:ilvl w:val="1"/>
                <w:numId w:val="23"/>
              </w:numPr>
              <w:adjustRightInd/>
              <w:spacing w:after="180"/>
              <w:textAlignment w:val="auto"/>
            </w:pPr>
            <w:r>
              <w:t>Specify means to provide potential TRS/CSI-RS occasion(s) available in connected mode to idle/inactive-mode UEs, minimizing system overhead impact [RAN1]</w:t>
            </w:r>
          </w:p>
          <w:p w14:paraId="69312EE0" w14:textId="77777777" w:rsidR="00F53203" w:rsidRDefault="00F53203" w:rsidP="00F53203">
            <w:pPr>
              <w:numPr>
                <w:ilvl w:val="0"/>
                <w:numId w:val="24"/>
              </w:numPr>
              <w:spacing w:after="180"/>
            </w:pPr>
            <w:r>
              <w:t xml:space="preserve">NOTE: Always-on TRS/CSI-RS transmission by </w:t>
            </w:r>
            <w:proofErr w:type="spellStart"/>
            <w:r>
              <w:t>gNodeB</w:t>
            </w:r>
            <w:proofErr w:type="spellEnd"/>
            <w:r>
              <w:t xml:space="preserve"> is not required</w:t>
            </w:r>
          </w:p>
          <w:p w14:paraId="6F5EAA97" w14:textId="72D71AAB" w:rsidR="007C365F" w:rsidRDefault="007C365F" w:rsidP="00410E96">
            <w:pPr>
              <w:ind w:left="1200"/>
            </w:pPr>
          </w:p>
        </w:tc>
      </w:tr>
    </w:tbl>
    <w:p w14:paraId="119EE9C9" w14:textId="3ED18F26" w:rsidR="008B3BF8" w:rsidRDefault="008B3BF8" w:rsidP="00257226">
      <w:pPr>
        <w:pStyle w:val="3GPPText"/>
      </w:pPr>
      <w:r>
        <w:t>Moreover, the following was agreed in RAN1 # 102-e in connection to providing TRS/CSI-RS configuration to idle/inactive mode UE.</w:t>
      </w:r>
    </w:p>
    <w:p w14:paraId="086D6BA7" w14:textId="68C7A25C" w:rsidR="008B3BF8" w:rsidRDefault="008B3BF8" w:rsidP="00257226">
      <w:pPr>
        <w:pStyle w:val="3GPPText"/>
      </w:pPr>
    </w:p>
    <w:tbl>
      <w:tblPr>
        <w:tblStyle w:val="TableGrid"/>
        <w:tblW w:w="0" w:type="auto"/>
        <w:tblLook w:val="04A0" w:firstRow="1" w:lastRow="0" w:firstColumn="1" w:lastColumn="0" w:noHBand="0" w:noVBand="1"/>
      </w:tblPr>
      <w:tblGrid>
        <w:gridCol w:w="9962"/>
      </w:tblGrid>
      <w:tr w:rsidR="008B3BF8" w14:paraId="124A5CD0" w14:textId="77777777" w:rsidTr="008B3BF8">
        <w:tc>
          <w:tcPr>
            <w:tcW w:w="9962" w:type="dxa"/>
          </w:tcPr>
          <w:p w14:paraId="705A12C8" w14:textId="77777777" w:rsidR="008B3BF8" w:rsidRPr="00F03708" w:rsidRDefault="008B3BF8" w:rsidP="008B3BF8">
            <w:pPr>
              <w:spacing w:after="60" w:line="288" w:lineRule="atLeast"/>
              <w:rPr>
                <w:rFonts w:ascii="SimSun" w:hAnsi="SimSun"/>
                <w:highlight w:val="green"/>
                <w:lang w:eastAsia="ko-KR"/>
              </w:rPr>
            </w:pPr>
            <w:r w:rsidRPr="00F03708">
              <w:rPr>
                <w:color w:val="000000"/>
                <w:highlight w:val="green"/>
                <w:shd w:val="clear" w:color="auto" w:fill="FFFF00"/>
                <w:lang w:eastAsia="ko-KR"/>
              </w:rPr>
              <w:t>Agreements:</w:t>
            </w:r>
          </w:p>
          <w:p w14:paraId="4A8F71C6" w14:textId="77777777" w:rsidR="008B3BF8" w:rsidRPr="00F03708" w:rsidRDefault="008B3BF8" w:rsidP="008B3BF8">
            <w:pPr>
              <w:numPr>
                <w:ilvl w:val="0"/>
                <w:numId w:val="33"/>
              </w:numPr>
              <w:overflowPunct/>
              <w:autoSpaceDE/>
              <w:autoSpaceDN/>
              <w:adjustRightInd/>
              <w:spacing w:after="60" w:line="288" w:lineRule="atLeast"/>
              <w:textAlignment w:val="auto"/>
              <w:rPr>
                <w:rFonts w:eastAsia="DengXian"/>
                <w:lang w:eastAsia="ko-KR"/>
              </w:rPr>
            </w:pPr>
            <w:r w:rsidRPr="00F03708">
              <w:rPr>
                <w:lang w:eastAsia="ko-KR"/>
              </w:rPr>
              <w:t>New types/patterns of TRS/CSI-RS are not introduced specifically for idle/inactive mode UE.</w:t>
            </w:r>
          </w:p>
          <w:p w14:paraId="7C0CA127" w14:textId="77777777" w:rsidR="008B3BF8" w:rsidRDefault="008B3BF8" w:rsidP="008B3BF8">
            <w:pPr>
              <w:wordWrap w:val="0"/>
              <w:rPr>
                <w:color w:val="1F497D"/>
                <w:lang w:eastAsia="ko-KR"/>
              </w:rPr>
            </w:pPr>
          </w:p>
          <w:p w14:paraId="0B8F4869" w14:textId="77777777" w:rsidR="008B3BF8" w:rsidRDefault="008B3BF8" w:rsidP="008B3BF8">
            <w:pPr>
              <w:wordWrap w:val="0"/>
              <w:rPr>
                <w:color w:val="1F497D"/>
                <w:lang w:eastAsia="ko-KR"/>
              </w:rPr>
            </w:pPr>
            <w:r>
              <w:rPr>
                <w:color w:val="1F497D"/>
                <w:lang w:eastAsia="ko-KR"/>
              </w:rPr>
              <w:t>Update on 8/27:</w:t>
            </w:r>
          </w:p>
          <w:p w14:paraId="12D9A5B6" w14:textId="77777777" w:rsidR="008B3BF8" w:rsidRPr="00881063" w:rsidRDefault="008B3BF8" w:rsidP="008B3BF8">
            <w:pPr>
              <w:spacing w:line="288" w:lineRule="atLeast"/>
              <w:rPr>
                <w:rFonts w:ascii="Gulim" w:eastAsia="Gulim" w:hAnsi="Gulim"/>
                <w:szCs w:val="24"/>
                <w:lang w:eastAsia="ko-KR"/>
              </w:rPr>
            </w:pPr>
            <w:r w:rsidRPr="00881063">
              <w:rPr>
                <w:highlight w:val="green"/>
                <w:lang w:eastAsia="ko-KR"/>
              </w:rPr>
              <w:t>Agreements</w:t>
            </w:r>
            <w:r w:rsidRPr="00881063">
              <w:rPr>
                <w:lang w:eastAsia="ko-KR"/>
              </w:rPr>
              <w:t>:</w:t>
            </w:r>
          </w:p>
          <w:p w14:paraId="42B6E81F" w14:textId="77777777" w:rsidR="008B3BF8" w:rsidRPr="00881063" w:rsidRDefault="008B3BF8" w:rsidP="008B3BF8">
            <w:pPr>
              <w:spacing w:line="288" w:lineRule="atLeast"/>
              <w:rPr>
                <w:rFonts w:ascii="Gulim" w:eastAsia="Gulim" w:hAnsi="Gulim"/>
                <w:lang w:eastAsia="ko-KR"/>
              </w:rPr>
            </w:pPr>
            <w:r w:rsidRPr="00881063">
              <w:rPr>
                <w:lang w:eastAsia="ko-KR"/>
              </w:rPr>
              <w:t xml:space="preserve">The TRS/CSI-RS occasion(s) that may be for connected mode UEs can be shared to idle/inactive mode UEs. </w:t>
            </w:r>
          </w:p>
          <w:p w14:paraId="7DF3BF28" w14:textId="77777777" w:rsidR="008B3BF8" w:rsidRPr="00881063" w:rsidRDefault="008B3BF8" w:rsidP="008B3BF8">
            <w:pPr>
              <w:spacing w:line="288" w:lineRule="atLeast"/>
              <w:ind w:firstLine="400"/>
              <w:rPr>
                <w:rFonts w:ascii="Gulim" w:eastAsia="Gulim" w:hAnsi="Gulim"/>
                <w:lang w:eastAsia="ko-KR"/>
              </w:rPr>
            </w:pPr>
            <w:r w:rsidRPr="00881063">
              <w:rPr>
                <w:lang w:eastAsia="ko-KR"/>
              </w:rPr>
              <w:t xml:space="preserve">-  Note: It is understood that </w:t>
            </w:r>
            <w:proofErr w:type="spellStart"/>
            <w:r w:rsidRPr="00881063">
              <w:rPr>
                <w:lang w:eastAsia="ko-KR"/>
              </w:rPr>
              <w:t>gNB</w:t>
            </w:r>
            <w:proofErr w:type="spellEnd"/>
            <w:r w:rsidRPr="00881063">
              <w:rPr>
                <w:lang w:eastAsia="ko-KR"/>
              </w:rPr>
              <w:t xml:space="preserve"> can potentially share the occasions to idle/inactive (which would just mean it up to NW whether to share or not share).</w:t>
            </w:r>
          </w:p>
          <w:p w14:paraId="0AF94FD4" w14:textId="77777777" w:rsidR="008B3BF8" w:rsidRPr="00881063" w:rsidRDefault="008B3BF8" w:rsidP="008B3BF8">
            <w:pPr>
              <w:spacing w:line="288" w:lineRule="atLeast"/>
              <w:ind w:firstLine="400"/>
              <w:rPr>
                <w:lang w:eastAsia="ko-KR"/>
              </w:rPr>
            </w:pPr>
            <w:r w:rsidRPr="00881063">
              <w:rPr>
                <w:lang w:eastAsia="ko-KR"/>
              </w:rPr>
              <w:t>-  Note: It is understood that TRS/CSI-RS in the TRS/CSI-RS occasion(s) may or may not be transmitted.</w:t>
            </w:r>
          </w:p>
          <w:p w14:paraId="197839E1" w14:textId="77777777" w:rsidR="008B3BF8" w:rsidRPr="00881063" w:rsidRDefault="008B3BF8" w:rsidP="008B3BF8">
            <w:pPr>
              <w:spacing w:line="288" w:lineRule="atLeast"/>
              <w:ind w:firstLine="400"/>
              <w:rPr>
                <w:lang w:eastAsia="ko-KR"/>
              </w:rPr>
            </w:pPr>
            <w:r w:rsidRPr="00881063">
              <w:rPr>
                <w:lang w:eastAsia="ko-KR"/>
              </w:rPr>
              <w:t xml:space="preserve">-  Note: Always-on TRS/CSI-RS transmission by </w:t>
            </w:r>
            <w:proofErr w:type="spellStart"/>
            <w:r w:rsidRPr="00881063">
              <w:rPr>
                <w:lang w:eastAsia="ko-KR"/>
              </w:rPr>
              <w:t>gNodeB</w:t>
            </w:r>
            <w:proofErr w:type="spellEnd"/>
            <w:r w:rsidRPr="00881063">
              <w:rPr>
                <w:lang w:eastAsia="ko-KR"/>
              </w:rPr>
              <w:t xml:space="preserve"> is not required</w:t>
            </w:r>
          </w:p>
          <w:p w14:paraId="3451399E" w14:textId="77777777" w:rsidR="008B3BF8" w:rsidRPr="00881063" w:rsidRDefault="008B3BF8" w:rsidP="008B3BF8">
            <w:pPr>
              <w:spacing w:line="288" w:lineRule="atLeast"/>
              <w:ind w:firstLine="400"/>
              <w:rPr>
                <w:lang w:eastAsia="ko-KR"/>
              </w:rPr>
            </w:pPr>
            <w:r w:rsidRPr="00881063">
              <w:rPr>
                <w:lang w:eastAsia="ko-KR"/>
              </w:rPr>
              <w:t xml:space="preserve">-  At least TRS/CSI-RS occasion(s) corresponding to periodic TRS is supported </w:t>
            </w:r>
          </w:p>
          <w:p w14:paraId="2B1C23D0" w14:textId="77777777" w:rsidR="008B3BF8" w:rsidRPr="00881063" w:rsidRDefault="008B3BF8" w:rsidP="008B3BF8">
            <w:pPr>
              <w:spacing w:line="288" w:lineRule="atLeast"/>
              <w:ind w:firstLine="800"/>
              <w:rPr>
                <w:lang w:eastAsia="ko-KR"/>
              </w:rPr>
            </w:pPr>
            <w:r w:rsidRPr="00881063">
              <w:rPr>
                <w:lang w:eastAsia="ko-KR"/>
              </w:rPr>
              <w:t>- FFS for other RS types</w:t>
            </w:r>
          </w:p>
          <w:p w14:paraId="7196ABFD" w14:textId="77777777" w:rsidR="008B3BF8" w:rsidRPr="00881063" w:rsidRDefault="008B3BF8" w:rsidP="008B3BF8">
            <w:pPr>
              <w:spacing w:line="288" w:lineRule="atLeast"/>
              <w:ind w:firstLine="400"/>
              <w:rPr>
                <w:rFonts w:ascii="Gulim" w:eastAsia="Gulim" w:hAnsi="Gulim"/>
                <w:szCs w:val="24"/>
                <w:lang w:eastAsia="ko-KR"/>
              </w:rPr>
            </w:pPr>
            <w:r w:rsidRPr="00881063">
              <w:rPr>
                <w:lang w:eastAsia="ko-KR"/>
              </w:rPr>
              <w:t>-  FFS: Whether UE blind detection is required or not.</w:t>
            </w:r>
          </w:p>
          <w:p w14:paraId="3C51096A" w14:textId="77777777" w:rsidR="008B3BF8" w:rsidRDefault="008B3BF8" w:rsidP="008B3BF8">
            <w:pPr>
              <w:wordWrap w:val="0"/>
              <w:rPr>
                <w:color w:val="1F497D"/>
                <w:lang w:eastAsia="ko-KR"/>
              </w:rPr>
            </w:pPr>
          </w:p>
          <w:p w14:paraId="0BE2EEC5" w14:textId="77777777" w:rsidR="008B3BF8" w:rsidRPr="00881063" w:rsidRDefault="008B3BF8" w:rsidP="008B3BF8">
            <w:pPr>
              <w:spacing w:line="288" w:lineRule="atLeast"/>
              <w:rPr>
                <w:rFonts w:ascii="Gulim" w:eastAsia="Gulim" w:hAnsi="Gulim"/>
                <w:szCs w:val="24"/>
                <w:highlight w:val="green"/>
                <w:lang w:eastAsia="ko-KR"/>
              </w:rPr>
            </w:pPr>
            <w:r w:rsidRPr="00881063">
              <w:rPr>
                <w:highlight w:val="green"/>
                <w:shd w:val="clear" w:color="auto" w:fill="FFFF00"/>
                <w:lang w:eastAsia="ko-KR"/>
              </w:rPr>
              <w:lastRenderedPageBreak/>
              <w:t>Agreements:</w:t>
            </w:r>
          </w:p>
          <w:p w14:paraId="1BEEA514" w14:textId="77777777" w:rsidR="008B3BF8" w:rsidRPr="00881063" w:rsidRDefault="008B3BF8" w:rsidP="008B3BF8">
            <w:pPr>
              <w:spacing w:line="288" w:lineRule="atLeast"/>
              <w:rPr>
                <w:rFonts w:ascii="Times" w:hAnsi="Times" w:cs="Times"/>
                <w:lang w:eastAsia="ko-KR"/>
              </w:rPr>
            </w:pPr>
            <w:r w:rsidRPr="00881063">
              <w:rPr>
                <w:rFonts w:ascii="Times" w:hAnsi="Times" w:cs="Times"/>
                <w:lang w:eastAsia="ko-KR"/>
              </w:rPr>
              <w:t xml:space="preserve">Idle/inactive UE may use the TRS/CSI-RS occasion(s) that are shared to it for functionalities such as: </w:t>
            </w:r>
          </w:p>
          <w:p w14:paraId="2D3FBBDF" w14:textId="77777777" w:rsidR="008B3BF8" w:rsidRPr="008B3BF8" w:rsidRDefault="008B3BF8" w:rsidP="008B3BF8">
            <w:pPr>
              <w:spacing w:line="288" w:lineRule="atLeast"/>
              <w:ind w:firstLine="225"/>
              <w:rPr>
                <w:rStyle w:val="Strong"/>
                <w:rFonts w:ascii="SimSun" w:hAnsi="SimSun"/>
                <w:b w:val="0"/>
                <w:bCs w:val="0"/>
              </w:rPr>
            </w:pPr>
            <w:r w:rsidRPr="00881063">
              <w:rPr>
                <w:rFonts w:ascii="Times" w:hAnsi="Times" w:cs="Times"/>
                <w:sz w:val="23"/>
                <w:szCs w:val="23"/>
                <w:lang w:eastAsia="ko-KR"/>
              </w:rPr>
              <w:t>-</w:t>
            </w:r>
            <w:r w:rsidRPr="00881063">
              <w:rPr>
                <w:rFonts w:ascii="Times" w:hAnsi="Times" w:cs="Times"/>
                <w:szCs w:val="21"/>
                <w:lang w:eastAsia="ko-KR"/>
              </w:rPr>
              <w:t>           </w:t>
            </w:r>
            <w:r w:rsidRPr="008B3BF8">
              <w:rPr>
                <w:rStyle w:val="Strong"/>
                <w:rFonts w:ascii="Times" w:hAnsi="Times"/>
                <w:b w:val="0"/>
                <w:bCs w:val="0"/>
                <w:lang w:eastAsia="ko-KR"/>
              </w:rPr>
              <w:t>AGC, time/frequency tracking</w:t>
            </w:r>
          </w:p>
          <w:p w14:paraId="73EEBF9A" w14:textId="77777777" w:rsidR="008B3BF8" w:rsidRDefault="008B3BF8" w:rsidP="008B3BF8">
            <w:pPr>
              <w:pStyle w:val="3GPPText"/>
            </w:pPr>
            <w:r w:rsidRPr="008B3BF8">
              <w:rPr>
                <w:rFonts w:ascii="Times" w:hAnsi="Times" w:cs="Times"/>
                <w:sz w:val="20"/>
                <w:lang w:eastAsia="ko-KR"/>
              </w:rPr>
              <w:t>-           </w:t>
            </w:r>
            <w:r w:rsidRPr="008B3BF8">
              <w:rPr>
                <w:rStyle w:val="Strong"/>
                <w:rFonts w:ascii="Times" w:hAnsi="Times"/>
                <w:b w:val="0"/>
                <w:bCs w:val="0"/>
                <w:sz w:val="20"/>
                <w:lang w:eastAsia="ko-KR"/>
              </w:rPr>
              <w:t>FFS: RRM measurement for serving cell, RRM measurement for neighbor cell, paging reception indication</w:t>
            </w:r>
            <w:r>
              <w:rPr>
                <w:rStyle w:val="Strong"/>
                <w:rFonts w:ascii="Times" w:hAnsi="Times"/>
                <w:b w:val="0"/>
                <w:bCs w:val="0"/>
                <w:sz w:val="23"/>
                <w:szCs w:val="23"/>
                <w:lang w:eastAsia="ko-KR"/>
              </w:rPr>
              <w:br/>
            </w:r>
          </w:p>
          <w:p w14:paraId="52BFE04F" w14:textId="77777777" w:rsidR="008B3BF8" w:rsidRDefault="008B3BF8" w:rsidP="008B3BF8">
            <w:pPr>
              <w:spacing w:line="288" w:lineRule="atLeast"/>
              <w:ind w:firstLine="225"/>
              <w:rPr>
                <w:rStyle w:val="Strong"/>
                <w:rFonts w:ascii="Times" w:hAnsi="Times"/>
                <w:b w:val="0"/>
                <w:bCs w:val="0"/>
                <w:sz w:val="23"/>
                <w:szCs w:val="23"/>
                <w:lang w:eastAsia="ko-KR"/>
              </w:rPr>
            </w:pPr>
          </w:p>
          <w:p w14:paraId="260D28F7" w14:textId="77777777" w:rsidR="008B3BF8" w:rsidRPr="00881063" w:rsidRDefault="008B3BF8" w:rsidP="008B3BF8">
            <w:pPr>
              <w:spacing w:line="288" w:lineRule="atLeast"/>
              <w:rPr>
                <w:rStyle w:val="Strong"/>
                <w:rFonts w:ascii="Times" w:hAnsi="Times"/>
                <w:sz w:val="23"/>
                <w:szCs w:val="23"/>
                <w:u w:val="single"/>
                <w:lang w:eastAsia="ko-KR"/>
              </w:rPr>
            </w:pPr>
            <w:r w:rsidRPr="00881063">
              <w:rPr>
                <w:rStyle w:val="Strong"/>
                <w:rFonts w:ascii="Times" w:hAnsi="Times"/>
                <w:sz w:val="23"/>
                <w:szCs w:val="23"/>
                <w:u w:val="single"/>
                <w:lang w:eastAsia="ko-KR"/>
              </w:rPr>
              <w:t>Observation:</w:t>
            </w:r>
          </w:p>
          <w:p w14:paraId="61E965A5" w14:textId="77777777" w:rsidR="008B3BF8" w:rsidRPr="00881063" w:rsidRDefault="008B3BF8" w:rsidP="008B3BF8">
            <w:pPr>
              <w:spacing w:line="288" w:lineRule="atLeast"/>
              <w:rPr>
                <w:rFonts w:ascii="Gulim" w:eastAsia="Gulim" w:hAnsi="Gulim"/>
                <w:szCs w:val="24"/>
                <w:lang w:eastAsia="ko-KR"/>
              </w:rPr>
            </w:pPr>
            <w:r w:rsidRPr="00881063">
              <w:rPr>
                <w:lang w:eastAsia="ko-KR"/>
              </w:rPr>
              <w:t xml:space="preserve">It is up to </w:t>
            </w:r>
            <w:proofErr w:type="spellStart"/>
            <w:r w:rsidRPr="00881063">
              <w:rPr>
                <w:lang w:eastAsia="ko-KR"/>
              </w:rPr>
              <w:t>gNB</w:t>
            </w:r>
            <w:proofErr w:type="spellEnd"/>
            <w:r w:rsidRPr="00881063">
              <w:rPr>
                <w:lang w:eastAsia="ko-KR"/>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51ED4395" w14:textId="77777777" w:rsidR="008B3BF8" w:rsidRPr="00881063" w:rsidRDefault="008B3BF8" w:rsidP="008B3BF8">
            <w:pPr>
              <w:spacing w:line="288" w:lineRule="atLeast"/>
              <w:rPr>
                <w:szCs w:val="24"/>
              </w:rPr>
            </w:pPr>
          </w:p>
          <w:p w14:paraId="16468066" w14:textId="77777777" w:rsidR="008B3BF8" w:rsidRDefault="008B3BF8" w:rsidP="008B3BF8">
            <w:pPr>
              <w:wordWrap w:val="0"/>
              <w:rPr>
                <w:color w:val="1F497D"/>
                <w:lang w:eastAsia="ko-KR"/>
              </w:rPr>
            </w:pPr>
          </w:p>
          <w:p w14:paraId="29B897A8" w14:textId="77777777" w:rsidR="008B3BF8" w:rsidRPr="00881063" w:rsidRDefault="008B3BF8" w:rsidP="008B3BF8">
            <w:pPr>
              <w:spacing w:line="288" w:lineRule="auto"/>
              <w:rPr>
                <w:rFonts w:ascii="Gulim" w:eastAsia="Gulim" w:hAnsi="Gulim"/>
                <w:szCs w:val="24"/>
                <w:highlight w:val="green"/>
                <w:lang w:eastAsia="ko-KR"/>
              </w:rPr>
            </w:pPr>
            <w:r w:rsidRPr="00881063">
              <w:rPr>
                <w:highlight w:val="green"/>
                <w:lang w:eastAsia="ko-KR"/>
              </w:rPr>
              <w:t>Agreements:</w:t>
            </w:r>
          </w:p>
          <w:p w14:paraId="299ED044" w14:textId="77777777" w:rsidR="008B3BF8" w:rsidRPr="00881063" w:rsidRDefault="008B3BF8" w:rsidP="008B3BF8">
            <w:pPr>
              <w:spacing w:line="288" w:lineRule="auto"/>
              <w:rPr>
                <w:rFonts w:ascii="Gulim" w:eastAsia="Gulim" w:hAnsi="Gulim"/>
                <w:lang w:eastAsia="ko-KR"/>
              </w:rPr>
            </w:pPr>
            <w:r w:rsidRPr="00881063">
              <w:rPr>
                <w:lang w:eastAsia="ko-KR"/>
              </w:rPr>
              <w:t xml:space="preserve">The </w:t>
            </w:r>
            <w:r w:rsidRPr="00881063">
              <w:t xml:space="preserve">configuration of </w:t>
            </w:r>
            <w:r w:rsidRPr="00881063">
              <w:rPr>
                <w:lang w:eastAsia="ko-KR"/>
              </w:rPr>
              <w:t>TRS/CSI-RS occasion(s) for idle/inactive mode UE(s) is provided by higher layer signalling</w:t>
            </w:r>
          </w:p>
          <w:p w14:paraId="4CA87813" w14:textId="77777777" w:rsidR="008B3BF8" w:rsidRPr="00881063" w:rsidRDefault="008B3BF8" w:rsidP="008B3BF8">
            <w:pPr>
              <w:spacing w:line="288" w:lineRule="auto"/>
              <w:ind w:firstLine="221"/>
              <w:rPr>
                <w:rFonts w:ascii="Gulim" w:eastAsia="Gulim" w:hAnsi="Gulim"/>
                <w:lang w:eastAsia="ko-KR"/>
              </w:rPr>
            </w:pPr>
            <w:r w:rsidRPr="00881063">
              <w:rPr>
                <w:lang w:eastAsia="ko-KR"/>
              </w:rPr>
              <w:t>-</w:t>
            </w:r>
            <w:r w:rsidRPr="00881063">
              <w:rPr>
                <w:sz w:val="14"/>
                <w:szCs w:val="14"/>
                <w:lang w:eastAsia="ko-KR"/>
              </w:rPr>
              <w:t xml:space="preserve">           </w:t>
            </w:r>
            <w:r w:rsidRPr="00881063">
              <w:rPr>
                <w:lang w:eastAsia="ko-KR"/>
              </w:rPr>
              <w:t>FFS higher layer signalling candidates (e.g., SIB, dedicated RRC, RRC release message, etc.)</w:t>
            </w:r>
          </w:p>
          <w:p w14:paraId="761353A8" w14:textId="77777777" w:rsidR="008B3BF8" w:rsidRPr="00881063" w:rsidRDefault="008B3BF8" w:rsidP="008B3BF8">
            <w:pPr>
              <w:spacing w:line="288" w:lineRule="auto"/>
              <w:ind w:firstLine="221"/>
              <w:rPr>
                <w:rFonts w:ascii="Gulim" w:eastAsia="Gulim" w:hAnsi="Gulim"/>
                <w:lang w:eastAsia="ko-KR"/>
              </w:rPr>
            </w:pPr>
            <w:r w:rsidRPr="00881063">
              <w:rPr>
                <w:lang w:eastAsia="ko-KR"/>
              </w:rPr>
              <w:t>-</w:t>
            </w:r>
            <w:r w:rsidRPr="00881063">
              <w:rPr>
                <w:sz w:val="14"/>
                <w:szCs w:val="14"/>
                <w:lang w:eastAsia="ko-KR"/>
              </w:rPr>
              <w:t xml:space="preserve">           </w:t>
            </w:r>
            <w:r w:rsidRPr="00881063">
              <w:rPr>
                <w:lang w:eastAsia="ko-KR"/>
              </w:rPr>
              <w:t>FFS for other signalling candidates (e.g., pre-configuration, etc.)</w:t>
            </w:r>
          </w:p>
          <w:p w14:paraId="12F313C6" w14:textId="241B2416" w:rsidR="008B3BF8" w:rsidRDefault="008B3BF8" w:rsidP="005D7F63">
            <w:pPr>
              <w:spacing w:line="288" w:lineRule="auto"/>
              <w:ind w:firstLine="221"/>
              <w:rPr>
                <w:lang w:eastAsia="ko-KR"/>
              </w:rPr>
            </w:pPr>
            <w:r w:rsidRPr="00881063">
              <w:rPr>
                <w:lang w:eastAsia="ko-KR"/>
              </w:rPr>
              <w:t>-</w:t>
            </w:r>
            <w:r w:rsidRPr="00881063">
              <w:rPr>
                <w:sz w:val="14"/>
                <w:szCs w:val="14"/>
                <w:lang w:eastAsia="ko-KR"/>
              </w:rPr>
              <w:t xml:space="preserve">           </w:t>
            </w:r>
            <w:r w:rsidRPr="00881063">
              <w:rPr>
                <w:lang w:eastAsia="ko-KR"/>
              </w:rPr>
              <w:t>FFS for detailed configuration parameters (e.g., whether and how to reduce the signalling overhead for configuration, etc.)</w:t>
            </w:r>
          </w:p>
        </w:tc>
      </w:tr>
    </w:tbl>
    <w:p w14:paraId="1185D36C" w14:textId="77777777" w:rsidR="005D7F63" w:rsidRDefault="005D7F63" w:rsidP="00257226">
      <w:pPr>
        <w:pStyle w:val="3GPPText"/>
      </w:pPr>
    </w:p>
    <w:p w14:paraId="5637494E" w14:textId="40442680" w:rsidR="00061823" w:rsidRPr="003447FF" w:rsidRDefault="00061823" w:rsidP="00257226">
      <w:pPr>
        <w:pStyle w:val="3GPPText"/>
        <w:rPr>
          <w:lang w:val="ru-RU"/>
        </w:rPr>
      </w:pPr>
      <w:bookmarkStart w:id="1" w:name="_GoBack"/>
      <w:bookmarkEnd w:id="1"/>
      <w:r w:rsidRPr="00257226">
        <w:t xml:space="preserve">In this contribution, we express our views on </w:t>
      </w:r>
      <w:r w:rsidR="00F53203">
        <w:t>providing configuration of CSI-RS/TRS in idle/inactive mode.</w:t>
      </w:r>
    </w:p>
    <w:p w14:paraId="368A95CE" w14:textId="45BAD97E" w:rsidR="00BC7883" w:rsidRDefault="00BC7883" w:rsidP="001E74D2">
      <w:pPr>
        <w:pStyle w:val="Heading1"/>
      </w:pPr>
      <w:r>
        <w:t xml:space="preserve">Discussion on </w:t>
      </w:r>
      <w:r w:rsidR="00F53203">
        <w:t>CSI-RS/TRS configuration in idle/inactive mode</w:t>
      </w:r>
    </w:p>
    <w:p w14:paraId="6177B6B3" w14:textId="5C479030" w:rsidR="001E74D2" w:rsidRDefault="001E74D2" w:rsidP="001E74D2">
      <w:pPr>
        <w:pStyle w:val="3GPPText"/>
      </w:pPr>
      <w:r w:rsidRPr="001E74D2">
        <w:t xml:space="preserve">In idle/inactive mode, cell selection and re-selection is maintained </w:t>
      </w:r>
      <w:r w:rsidR="00F1365D">
        <w:t>as</w:t>
      </w:r>
      <w:r w:rsidRPr="001E74D2">
        <w:t xml:space="preserve"> </w:t>
      </w:r>
      <w:r w:rsidR="00F1365D" w:rsidRPr="001E74D2">
        <w:t>UE</w:t>
      </w:r>
      <w:r w:rsidR="00F1365D">
        <w:t>-</w:t>
      </w:r>
      <w:r w:rsidRPr="001E74D2">
        <w:t>initiated process</w:t>
      </w:r>
      <w:r w:rsidR="00F1365D">
        <w:t>es</w:t>
      </w:r>
      <w:r w:rsidRPr="001E74D2">
        <w:t xml:space="preserve">. UE identifies a first cell with the strongest SSB among other cells, obtains system information from the first cell, and may start initial access with the cell if needed. In idle/inactive mode, UE may rely solely on </w:t>
      </w:r>
      <w:r w:rsidR="00CA3CEE" w:rsidRPr="001E74D2">
        <w:t>SSB</w:t>
      </w:r>
      <w:r w:rsidR="00CA3CEE">
        <w:t>-</w:t>
      </w:r>
      <w:r w:rsidRPr="001E74D2">
        <w:t>based measurement and channel tracking. Hence, some additional reference signals can be provided to UE further facilitate measurements, mobility and/or fine tracking of the channel.</w:t>
      </w:r>
    </w:p>
    <w:p w14:paraId="73822628" w14:textId="77777777" w:rsidR="005D7F63" w:rsidRDefault="005D7F63" w:rsidP="001E74D2">
      <w:pPr>
        <w:pStyle w:val="3GPPText"/>
        <w:rPr>
          <w:lang w:val="en-GB"/>
        </w:rPr>
      </w:pPr>
    </w:p>
    <w:p w14:paraId="67693984" w14:textId="4976F42C" w:rsidR="000A5A01" w:rsidRDefault="000A5A01" w:rsidP="001E74D2">
      <w:pPr>
        <w:pStyle w:val="3GPPText"/>
        <w:rPr>
          <w:lang w:val="en-GB"/>
        </w:rPr>
      </w:pPr>
      <w:r>
        <w:rPr>
          <w:lang w:val="en-GB"/>
        </w:rPr>
        <w:t xml:space="preserve">It was agreed in RAN1 # 102-e that periodic TRS will be supported for idle/inactive mode UE. Moreover, it is understood from the observation captured in RAN1 # 102-e that it is up to NW implementation </w:t>
      </w:r>
      <w:r w:rsidRPr="00881063">
        <w:rPr>
          <w:lang w:eastAsia="ko-KR"/>
        </w:rPr>
        <w:t xml:space="preserve">whether or not to transmit a TRS/CSI-RS to idle/inactive UEs </w:t>
      </w:r>
      <w:r>
        <w:rPr>
          <w:lang w:eastAsia="ko-KR"/>
        </w:rPr>
        <w:t xml:space="preserve">in a potential occasion </w:t>
      </w:r>
      <w:r w:rsidRPr="00881063">
        <w:rPr>
          <w:lang w:eastAsia="ko-KR"/>
        </w:rPr>
        <w:t>even when the TRS/CSI-RS is not needed by connected UEs (e.g., when there is a connected mode UE in a cell but the UE is no longer using the TRS/CSI-RS, or when there is no longer connected mode UE in a cell, etc.)</w:t>
      </w:r>
    </w:p>
    <w:p w14:paraId="193FE831" w14:textId="77777777" w:rsidR="0075791F" w:rsidRDefault="0075791F" w:rsidP="001E74D2">
      <w:pPr>
        <w:pStyle w:val="3GPPText"/>
        <w:rPr>
          <w:lang w:val="en-GB"/>
        </w:rPr>
      </w:pPr>
    </w:p>
    <w:p w14:paraId="6EA47E6A" w14:textId="35159D4A" w:rsidR="00921B62" w:rsidRDefault="000A5A01" w:rsidP="001E74D2">
      <w:pPr>
        <w:pStyle w:val="3GPPText"/>
        <w:rPr>
          <w:lang w:val="en-GB"/>
        </w:rPr>
      </w:pPr>
      <w:r>
        <w:rPr>
          <w:lang w:val="en-GB"/>
        </w:rPr>
        <w:t xml:space="preserve">In our view, UE may be provided multiple periodic TRS configurations. For example, one configuration can be cell specific and assumed to be always transmitted. Another configuration can be PO-specific and TRS can be periodic with the paging cycle. TRS according to the latter configuration may or may not be always transmitted. In other words, UE would only expect the TRS to be transmitted if there is paging DCI to be transmitted in the </w:t>
      </w:r>
      <w:r>
        <w:rPr>
          <w:lang w:val="en-GB"/>
        </w:rPr>
        <w:lastRenderedPageBreak/>
        <w:t xml:space="preserve">PO. TRS configuration being PO specific can be beneficial as channel tracking and/or measurement can be performed before waking up to receive the paging DCI during PO.  </w:t>
      </w:r>
      <w:r w:rsidR="001E74D2">
        <w:rPr>
          <w:lang w:val="en-GB"/>
        </w:rPr>
        <w:t>S</w:t>
      </w:r>
      <w:r w:rsidR="001E74D2" w:rsidRPr="00BB347D">
        <w:rPr>
          <w:lang w:val="en-GB"/>
        </w:rPr>
        <w:t>ystem information</w:t>
      </w:r>
      <w:r w:rsidR="001E74D2">
        <w:rPr>
          <w:lang w:val="en-GB"/>
        </w:rPr>
        <w:t xml:space="preserve"> (SI)</w:t>
      </w:r>
      <w:r w:rsidR="00921B62">
        <w:rPr>
          <w:lang w:val="en-GB"/>
        </w:rPr>
        <w:t xml:space="preserve"> such as SIB1</w:t>
      </w:r>
      <w:r w:rsidR="001E74D2" w:rsidRPr="00BB347D">
        <w:rPr>
          <w:lang w:val="en-GB"/>
        </w:rPr>
        <w:t xml:space="preserve"> </w:t>
      </w:r>
      <w:r w:rsidR="001E74D2">
        <w:rPr>
          <w:lang w:val="en-GB"/>
        </w:rPr>
        <w:t>may include</w:t>
      </w:r>
      <w:r w:rsidR="001E74D2" w:rsidRPr="00BB347D">
        <w:rPr>
          <w:lang w:val="en-GB"/>
        </w:rPr>
        <w:t xml:space="preserve"> </w:t>
      </w:r>
      <w:r w:rsidR="00921B62">
        <w:rPr>
          <w:lang w:val="en-GB"/>
        </w:rPr>
        <w:t xml:space="preserve">TRS configurations. </w:t>
      </w:r>
    </w:p>
    <w:p w14:paraId="0086FC59" w14:textId="480DA221" w:rsidR="00921B62" w:rsidRDefault="00921B62" w:rsidP="001E74D2">
      <w:pPr>
        <w:pStyle w:val="3GPPText"/>
        <w:rPr>
          <w:lang w:val="en-GB"/>
        </w:rPr>
      </w:pPr>
      <w:r>
        <w:rPr>
          <w:lang w:val="en-GB"/>
        </w:rPr>
        <w:t>We have the following proposals based on the discussion above:</w:t>
      </w:r>
    </w:p>
    <w:p w14:paraId="5FFC9949" w14:textId="574DEE67" w:rsidR="00921B62" w:rsidRDefault="00921B62" w:rsidP="00921B62">
      <w:pPr>
        <w:pStyle w:val="3GPPText"/>
        <w:rPr>
          <w:b/>
          <w:bCs/>
          <w:lang w:val="en-GB"/>
        </w:rPr>
      </w:pPr>
      <w:r w:rsidRPr="001E74D2">
        <w:rPr>
          <w:b/>
          <w:bCs/>
          <w:lang w:val="en-GB"/>
        </w:rPr>
        <w:t>Proposal 1: SI</w:t>
      </w:r>
      <w:r>
        <w:rPr>
          <w:b/>
          <w:bCs/>
          <w:lang w:val="en-GB"/>
        </w:rPr>
        <w:t>B1</w:t>
      </w:r>
      <w:r w:rsidRPr="001E74D2">
        <w:rPr>
          <w:b/>
          <w:bCs/>
          <w:lang w:val="en-GB"/>
        </w:rPr>
        <w:t xml:space="preserve"> may include TRS configuration</w:t>
      </w:r>
      <w:r>
        <w:rPr>
          <w:b/>
          <w:bCs/>
          <w:lang w:val="en-GB"/>
        </w:rPr>
        <w:t>s.</w:t>
      </w:r>
    </w:p>
    <w:p w14:paraId="63BFBC09" w14:textId="5C26BFFE" w:rsidR="00921B62" w:rsidRDefault="00921B62" w:rsidP="00921B62">
      <w:pPr>
        <w:pStyle w:val="3GPPText"/>
        <w:numPr>
          <w:ilvl w:val="0"/>
          <w:numId w:val="33"/>
        </w:numPr>
        <w:rPr>
          <w:b/>
          <w:bCs/>
          <w:lang w:val="en-GB"/>
        </w:rPr>
      </w:pPr>
      <w:r>
        <w:rPr>
          <w:b/>
          <w:bCs/>
          <w:lang w:val="en-GB"/>
        </w:rPr>
        <w:t xml:space="preserve">TRS can be additionally used for cell measurements. </w:t>
      </w:r>
    </w:p>
    <w:p w14:paraId="57C71141" w14:textId="77777777" w:rsidR="0075791F" w:rsidRDefault="0075791F" w:rsidP="00921B62">
      <w:pPr>
        <w:pStyle w:val="3GPPText"/>
        <w:rPr>
          <w:b/>
          <w:bCs/>
          <w:lang w:val="en-GB"/>
        </w:rPr>
      </w:pPr>
    </w:p>
    <w:p w14:paraId="2267C36C" w14:textId="610A00A1" w:rsidR="00921B62" w:rsidRDefault="00921B62" w:rsidP="00921B62">
      <w:pPr>
        <w:pStyle w:val="3GPPText"/>
        <w:rPr>
          <w:b/>
          <w:bCs/>
          <w:lang w:val="en-GB"/>
        </w:rPr>
      </w:pPr>
      <w:r>
        <w:rPr>
          <w:b/>
          <w:bCs/>
          <w:lang w:val="en-GB"/>
        </w:rPr>
        <w:t>Proposal 2: UE may receive multiple TRS configurations, where configurations include at least the following</w:t>
      </w:r>
    </w:p>
    <w:p w14:paraId="3255FA54" w14:textId="06700425" w:rsidR="00921B62" w:rsidRDefault="00921B62" w:rsidP="00921B62">
      <w:pPr>
        <w:pStyle w:val="3GPPText"/>
        <w:numPr>
          <w:ilvl w:val="0"/>
          <w:numId w:val="33"/>
        </w:numPr>
        <w:rPr>
          <w:b/>
          <w:bCs/>
          <w:lang w:val="en-GB"/>
        </w:rPr>
      </w:pPr>
      <w:r>
        <w:rPr>
          <w:b/>
          <w:bCs/>
          <w:lang w:val="en-GB"/>
        </w:rPr>
        <w:t>A cell-specific periodic TRS configuration where TRS is assumed always available in potential occasions.</w:t>
      </w:r>
    </w:p>
    <w:p w14:paraId="125BA50F" w14:textId="2C691B6D" w:rsidR="00921B62" w:rsidRDefault="00921B62" w:rsidP="00921B62">
      <w:pPr>
        <w:pStyle w:val="3GPPText"/>
        <w:numPr>
          <w:ilvl w:val="1"/>
          <w:numId w:val="33"/>
        </w:numPr>
        <w:rPr>
          <w:b/>
          <w:bCs/>
          <w:lang w:val="en-GB"/>
        </w:rPr>
      </w:pPr>
      <w:r>
        <w:rPr>
          <w:b/>
          <w:bCs/>
          <w:lang w:val="en-GB"/>
        </w:rPr>
        <w:t>Blind detection is not required for this TRS configuration.</w:t>
      </w:r>
    </w:p>
    <w:p w14:paraId="7A31D048" w14:textId="403022AE" w:rsidR="00921B62" w:rsidRDefault="00921B62" w:rsidP="00921B62">
      <w:pPr>
        <w:pStyle w:val="3GPPText"/>
        <w:numPr>
          <w:ilvl w:val="0"/>
          <w:numId w:val="33"/>
        </w:numPr>
        <w:rPr>
          <w:b/>
          <w:bCs/>
          <w:lang w:val="en-GB"/>
        </w:rPr>
      </w:pPr>
      <w:r>
        <w:rPr>
          <w:b/>
          <w:bCs/>
          <w:lang w:val="en-GB"/>
        </w:rPr>
        <w:t>A PO-specific TRS configuration, which may have periodicity same as paging cycle and include following features:</w:t>
      </w:r>
    </w:p>
    <w:p w14:paraId="2829A7FF" w14:textId="130EF30D" w:rsidR="00921B62" w:rsidRDefault="00921B62" w:rsidP="00921B62">
      <w:pPr>
        <w:pStyle w:val="3GPPText"/>
        <w:numPr>
          <w:ilvl w:val="1"/>
          <w:numId w:val="33"/>
        </w:numPr>
        <w:rPr>
          <w:b/>
          <w:bCs/>
          <w:lang w:val="en-GB"/>
        </w:rPr>
      </w:pPr>
      <w:r>
        <w:rPr>
          <w:b/>
          <w:bCs/>
          <w:lang w:val="en-GB"/>
        </w:rPr>
        <w:t>TRS in the potential occasions is not always transmitted</w:t>
      </w:r>
    </w:p>
    <w:p w14:paraId="3F8F07B9" w14:textId="4745A83E" w:rsidR="00921B62" w:rsidRPr="001E74D2" w:rsidRDefault="00921B62" w:rsidP="00921B62">
      <w:pPr>
        <w:pStyle w:val="3GPPText"/>
        <w:numPr>
          <w:ilvl w:val="1"/>
          <w:numId w:val="33"/>
        </w:numPr>
        <w:rPr>
          <w:b/>
          <w:bCs/>
          <w:lang w:val="en-GB"/>
        </w:rPr>
      </w:pPr>
      <w:r>
        <w:rPr>
          <w:b/>
          <w:bCs/>
          <w:lang w:val="en-GB"/>
        </w:rPr>
        <w:t>UE expects that TRS in a potential occasion is only transmitted if paging DCI is expected in the PO</w:t>
      </w:r>
    </w:p>
    <w:p w14:paraId="3C52CA04" w14:textId="77777777" w:rsidR="005972C9" w:rsidRDefault="005972C9" w:rsidP="005972C9">
      <w:pPr>
        <w:pStyle w:val="3GPPH1"/>
      </w:pPr>
      <w:r>
        <w:t>Conclusions</w:t>
      </w:r>
    </w:p>
    <w:p w14:paraId="4F1CD0F2" w14:textId="6D464826" w:rsidR="00A7256E" w:rsidRDefault="00E455A9" w:rsidP="00257226">
      <w:pPr>
        <w:pStyle w:val="3GPPText"/>
      </w:pPr>
      <w:r w:rsidRPr="00106F86">
        <w:t>In summary, we have following list of proposals</w:t>
      </w:r>
      <w:r w:rsidR="001E74D2">
        <w:t>:</w:t>
      </w:r>
    </w:p>
    <w:p w14:paraId="240A2648" w14:textId="4050CDCC" w:rsidR="00410E96" w:rsidRDefault="00410E96" w:rsidP="00257226">
      <w:pPr>
        <w:pStyle w:val="3GPPText"/>
      </w:pPr>
    </w:p>
    <w:p w14:paraId="2B741C2C" w14:textId="77777777" w:rsidR="00921B62" w:rsidRDefault="00921B62" w:rsidP="00921B62">
      <w:pPr>
        <w:pStyle w:val="3GPPText"/>
        <w:rPr>
          <w:b/>
          <w:bCs/>
          <w:lang w:val="en-GB"/>
        </w:rPr>
      </w:pPr>
      <w:r w:rsidRPr="001E74D2">
        <w:rPr>
          <w:b/>
          <w:bCs/>
          <w:lang w:val="en-GB"/>
        </w:rPr>
        <w:t>Proposal 1: SI</w:t>
      </w:r>
      <w:r>
        <w:rPr>
          <w:b/>
          <w:bCs/>
          <w:lang w:val="en-GB"/>
        </w:rPr>
        <w:t>B1</w:t>
      </w:r>
      <w:r w:rsidRPr="001E74D2">
        <w:rPr>
          <w:b/>
          <w:bCs/>
          <w:lang w:val="en-GB"/>
        </w:rPr>
        <w:t xml:space="preserve"> may include TRS configuration</w:t>
      </w:r>
      <w:r>
        <w:rPr>
          <w:b/>
          <w:bCs/>
          <w:lang w:val="en-GB"/>
        </w:rPr>
        <w:t>s.</w:t>
      </w:r>
    </w:p>
    <w:p w14:paraId="20698A92" w14:textId="77777777" w:rsidR="00921B62" w:rsidRDefault="00921B62" w:rsidP="00921B62">
      <w:pPr>
        <w:pStyle w:val="3GPPText"/>
        <w:numPr>
          <w:ilvl w:val="0"/>
          <w:numId w:val="33"/>
        </w:numPr>
        <w:rPr>
          <w:b/>
          <w:bCs/>
          <w:lang w:val="en-GB"/>
        </w:rPr>
      </w:pPr>
      <w:r>
        <w:rPr>
          <w:b/>
          <w:bCs/>
          <w:lang w:val="en-GB"/>
        </w:rPr>
        <w:t xml:space="preserve">TRS can be additionally used for cell measurements. </w:t>
      </w:r>
    </w:p>
    <w:p w14:paraId="0BF5BA90" w14:textId="5CB73E65" w:rsidR="00921B62" w:rsidRDefault="00921B62" w:rsidP="00921B62">
      <w:pPr>
        <w:pStyle w:val="3GPPText"/>
        <w:rPr>
          <w:b/>
          <w:bCs/>
          <w:lang w:val="en-GB"/>
        </w:rPr>
      </w:pPr>
      <w:r>
        <w:rPr>
          <w:b/>
          <w:bCs/>
          <w:lang w:val="en-GB"/>
        </w:rPr>
        <w:t>Proposal 2: UE may receive multiple TRS configurations, where configurations include at least the following</w:t>
      </w:r>
    </w:p>
    <w:p w14:paraId="6D02F0A4" w14:textId="77777777" w:rsidR="00921B62" w:rsidRDefault="00921B62" w:rsidP="00921B62">
      <w:pPr>
        <w:pStyle w:val="3GPPText"/>
        <w:numPr>
          <w:ilvl w:val="0"/>
          <w:numId w:val="33"/>
        </w:numPr>
        <w:rPr>
          <w:b/>
          <w:bCs/>
          <w:lang w:val="en-GB"/>
        </w:rPr>
      </w:pPr>
      <w:r>
        <w:rPr>
          <w:b/>
          <w:bCs/>
          <w:lang w:val="en-GB"/>
        </w:rPr>
        <w:t>A cell-specific periodic TRS configuration where TRS is assumed always available in potential occasions.</w:t>
      </w:r>
    </w:p>
    <w:p w14:paraId="24D6A49D" w14:textId="77777777" w:rsidR="00921B62" w:rsidRDefault="00921B62" w:rsidP="00921B62">
      <w:pPr>
        <w:pStyle w:val="3GPPText"/>
        <w:numPr>
          <w:ilvl w:val="1"/>
          <w:numId w:val="33"/>
        </w:numPr>
        <w:rPr>
          <w:b/>
          <w:bCs/>
          <w:lang w:val="en-GB"/>
        </w:rPr>
      </w:pPr>
      <w:r>
        <w:rPr>
          <w:b/>
          <w:bCs/>
          <w:lang w:val="en-GB"/>
        </w:rPr>
        <w:t>Blind detection is not required for this TRS configuration.</w:t>
      </w:r>
    </w:p>
    <w:p w14:paraId="5975D734" w14:textId="77777777" w:rsidR="00921B62" w:rsidRDefault="00921B62" w:rsidP="00921B62">
      <w:pPr>
        <w:pStyle w:val="3GPPText"/>
        <w:numPr>
          <w:ilvl w:val="0"/>
          <w:numId w:val="33"/>
        </w:numPr>
        <w:rPr>
          <w:b/>
          <w:bCs/>
          <w:lang w:val="en-GB"/>
        </w:rPr>
      </w:pPr>
      <w:r>
        <w:rPr>
          <w:b/>
          <w:bCs/>
          <w:lang w:val="en-GB"/>
        </w:rPr>
        <w:t>A PO-specific TRS configuration, which may have periodicity same as paging cycle and include following features:</w:t>
      </w:r>
    </w:p>
    <w:p w14:paraId="18CDBA43" w14:textId="77777777" w:rsidR="00921B62" w:rsidRDefault="00921B62" w:rsidP="00921B62">
      <w:pPr>
        <w:pStyle w:val="3GPPText"/>
        <w:numPr>
          <w:ilvl w:val="1"/>
          <w:numId w:val="33"/>
        </w:numPr>
        <w:rPr>
          <w:b/>
          <w:bCs/>
          <w:lang w:val="en-GB"/>
        </w:rPr>
      </w:pPr>
      <w:r>
        <w:rPr>
          <w:b/>
          <w:bCs/>
          <w:lang w:val="en-GB"/>
        </w:rPr>
        <w:t>TRS in the potential occasions is not always transmitted</w:t>
      </w:r>
    </w:p>
    <w:p w14:paraId="276F640C" w14:textId="44DE5FCE" w:rsidR="00921B62" w:rsidRPr="001E74D2" w:rsidRDefault="00921B62" w:rsidP="00921B62">
      <w:pPr>
        <w:pStyle w:val="3GPPText"/>
        <w:numPr>
          <w:ilvl w:val="1"/>
          <w:numId w:val="33"/>
        </w:numPr>
        <w:rPr>
          <w:b/>
          <w:bCs/>
          <w:lang w:val="en-GB"/>
        </w:rPr>
      </w:pPr>
      <w:r>
        <w:rPr>
          <w:b/>
          <w:bCs/>
          <w:lang w:val="en-GB"/>
        </w:rPr>
        <w:t>UE expects that TRS in a potential occasion is only transmitted if paging DCI is expected in the PO, i.e., blind detection is required.</w:t>
      </w:r>
    </w:p>
    <w:p w14:paraId="5AF1661A" w14:textId="77777777" w:rsidR="005972C9" w:rsidRPr="00AB2DA9" w:rsidRDefault="005972C9" w:rsidP="005972C9">
      <w:pPr>
        <w:pStyle w:val="3GPPH1"/>
        <w:rPr>
          <w:lang w:val="en-US"/>
        </w:rPr>
      </w:pPr>
      <w:r w:rsidRPr="00AB2DA9">
        <w:rPr>
          <w:lang w:val="en-US"/>
        </w:rPr>
        <w:t>References</w:t>
      </w:r>
    </w:p>
    <w:bookmarkStart w:id="2" w:name="_Ref47629482"/>
    <w:bookmarkStart w:id="3" w:name="_Ref524868549"/>
    <w:bookmarkStart w:id="4" w:name="_Ref28076734"/>
    <w:bookmarkStart w:id="5" w:name="_Ref505694604"/>
    <w:bookmarkStart w:id="6" w:name="_Ref471775016"/>
    <w:p w14:paraId="711CE79A" w14:textId="16E4377A" w:rsidR="008E555C"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DD1431">
        <w:rPr>
          <w:rFonts w:ascii="Times New Roman" w:eastAsia="SimSun" w:hAnsi="Times New Roman"/>
        </w:rPr>
        <w:fldChar w:fldCharType="begin"/>
      </w:r>
      <w:r w:rsidRPr="00DD1431">
        <w:rPr>
          <w:rFonts w:ascii="Times New Roman" w:eastAsia="SimSun" w:hAnsi="Times New Roman"/>
        </w:rPr>
        <w:instrText xml:space="preserve"> HYPERLINK "http://www.3gpp.org/ftp/tsg_ran/TSG_RAN/TSGR_88e/Docs/RP-201385.zip" </w:instrText>
      </w:r>
      <w:r w:rsidRPr="00DD1431">
        <w:rPr>
          <w:rFonts w:ascii="Times New Roman" w:eastAsia="SimSun" w:hAnsi="Times New Roman"/>
        </w:rPr>
        <w:fldChar w:fldCharType="separate"/>
      </w:r>
      <w:r w:rsidRPr="00DD1431">
        <w:rPr>
          <w:rFonts w:ascii="Times New Roman" w:eastAsia="SimSun" w:hAnsi="Times New Roman"/>
        </w:rPr>
        <w:t>RP-</w:t>
      </w:r>
      <w:r w:rsidR="00410E96">
        <w:rPr>
          <w:rFonts w:ascii="Times New Roman" w:eastAsia="SimSun" w:hAnsi="Times New Roman"/>
        </w:rPr>
        <w:t>193239</w:t>
      </w:r>
      <w:r w:rsidRPr="00DD1431">
        <w:rPr>
          <w:rFonts w:ascii="Times New Roman" w:eastAsia="SimSun" w:hAnsi="Times New Roman"/>
        </w:rPr>
        <w:fldChar w:fldCharType="end"/>
      </w:r>
      <w:r>
        <w:rPr>
          <w:rFonts w:ascii="Times New Roman" w:eastAsia="SimSun" w:hAnsi="Times New Roman"/>
        </w:rPr>
        <w:t>,</w:t>
      </w:r>
      <w:r w:rsidRPr="00DD1431">
        <w:rPr>
          <w:rFonts w:ascii="Times New Roman" w:eastAsia="SimSun" w:hAnsi="Times New Roman"/>
        </w:rPr>
        <w:t xml:space="preserve"> </w:t>
      </w:r>
      <w:r>
        <w:rPr>
          <w:rFonts w:ascii="Times New Roman" w:eastAsia="SimSun" w:hAnsi="Times New Roman"/>
        </w:rPr>
        <w:t>“</w:t>
      </w:r>
      <w:r w:rsidR="00410E96" w:rsidRPr="00410E96">
        <w:rPr>
          <w:rFonts w:ascii="Times New Roman" w:eastAsia="SimSun" w:hAnsi="Times New Roman"/>
          <w:szCs w:val="20"/>
        </w:rPr>
        <w:t>New WID: UE Power Saving Enhancements</w:t>
      </w:r>
      <w:r w:rsidRPr="00DD1431">
        <w:rPr>
          <w:rFonts w:ascii="Times New Roman" w:eastAsia="SimSun" w:hAnsi="Times New Roman"/>
        </w:rPr>
        <w:t>”</w:t>
      </w:r>
      <w:r w:rsidR="007C365F" w:rsidRPr="00DD1431">
        <w:rPr>
          <w:rFonts w:ascii="Times New Roman" w:eastAsia="SimSun" w:hAnsi="Times New Roman"/>
        </w:rPr>
        <w:t xml:space="preserve">, </w:t>
      </w:r>
      <w:bookmarkEnd w:id="2"/>
      <w:r w:rsidR="00410E96">
        <w:rPr>
          <w:rFonts w:ascii="Times New Roman" w:eastAsia="SimSun" w:hAnsi="Times New Roman"/>
        </w:rPr>
        <w:t>MediaTek</w:t>
      </w:r>
      <w:bookmarkEnd w:id="3"/>
      <w:bookmarkEnd w:id="4"/>
      <w:bookmarkEnd w:id="5"/>
      <w:bookmarkEnd w:id="6"/>
      <w:r w:rsidR="001E74D2">
        <w:rPr>
          <w:rFonts w:ascii="Times New Roman" w:eastAsia="SimSun" w:hAnsi="Times New Roman"/>
        </w:rPr>
        <w:t>.</w:t>
      </w:r>
    </w:p>
    <w:p w14:paraId="4C31069B" w14:textId="507165FD" w:rsidR="001E74D2" w:rsidRPr="001E74D2" w:rsidRDefault="00921B62" w:rsidP="007C365F">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 xml:space="preserve">3GPP RAN1 # 102-e </w:t>
      </w:r>
      <w:r w:rsidR="00425989">
        <w:rPr>
          <w:rFonts w:ascii="Times New Roman" w:eastAsia="SimSun" w:hAnsi="Times New Roman"/>
          <w:szCs w:val="20"/>
        </w:rPr>
        <w:t>C</w:t>
      </w:r>
      <w:r>
        <w:rPr>
          <w:rFonts w:ascii="Times New Roman" w:eastAsia="SimSun" w:hAnsi="Times New Roman"/>
          <w:szCs w:val="20"/>
        </w:rPr>
        <w:t>hairman</w:t>
      </w:r>
      <w:r w:rsidR="00425989">
        <w:rPr>
          <w:rFonts w:ascii="Times New Roman" w:eastAsia="SimSun" w:hAnsi="Times New Roman"/>
          <w:szCs w:val="20"/>
        </w:rPr>
        <w:t>’s</w:t>
      </w:r>
      <w:r>
        <w:rPr>
          <w:rFonts w:ascii="Times New Roman" w:eastAsia="SimSun" w:hAnsi="Times New Roman"/>
          <w:szCs w:val="20"/>
        </w:rPr>
        <w:t xml:space="preserve"> notes</w:t>
      </w:r>
      <w:r w:rsidR="00425989">
        <w:rPr>
          <w:rFonts w:ascii="Times New Roman" w:eastAsia="SimSun" w:hAnsi="Times New Roman"/>
          <w:szCs w:val="20"/>
        </w:rPr>
        <w:t>.</w:t>
      </w:r>
    </w:p>
    <w:p w14:paraId="32CF33F3" w14:textId="237958F6" w:rsidR="00BC7883" w:rsidRDefault="00BC7883" w:rsidP="00BC7883">
      <w:pPr>
        <w:widowControl w:val="0"/>
        <w:tabs>
          <w:tab w:val="num" w:pos="708"/>
        </w:tabs>
        <w:spacing w:after="60"/>
        <w:jc w:val="both"/>
      </w:pPr>
    </w:p>
    <w:p w14:paraId="015692E3" w14:textId="714DC6CF" w:rsidR="00BC7883" w:rsidRDefault="00BC7883" w:rsidP="00BC7883">
      <w:pPr>
        <w:widowControl w:val="0"/>
        <w:tabs>
          <w:tab w:val="num" w:pos="708"/>
        </w:tabs>
        <w:spacing w:after="60"/>
        <w:jc w:val="both"/>
      </w:pPr>
    </w:p>
    <w:sectPr w:rsidR="00BC7883"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B9B49" w14:textId="77777777" w:rsidR="003A16EE" w:rsidRDefault="003A16EE">
      <w:pPr>
        <w:spacing w:after="0"/>
      </w:pPr>
      <w:r>
        <w:separator/>
      </w:r>
    </w:p>
  </w:endnote>
  <w:endnote w:type="continuationSeparator" w:id="0">
    <w:p w14:paraId="0D279860" w14:textId="77777777" w:rsidR="003A16EE" w:rsidRDefault="003A16EE">
      <w:pPr>
        <w:spacing w:after="0"/>
      </w:pPr>
      <w:r>
        <w:continuationSeparator/>
      </w:r>
    </w:p>
  </w:endnote>
  <w:endnote w:type="continuationNotice" w:id="1">
    <w:p w14:paraId="72D6A998" w14:textId="77777777" w:rsidR="003A16EE" w:rsidRDefault="003A1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433DC" w14:textId="77777777" w:rsidR="003A16EE" w:rsidRDefault="003A16EE">
      <w:pPr>
        <w:spacing w:after="0"/>
      </w:pPr>
      <w:r>
        <w:separator/>
      </w:r>
    </w:p>
  </w:footnote>
  <w:footnote w:type="continuationSeparator" w:id="0">
    <w:p w14:paraId="0A9CFF69" w14:textId="77777777" w:rsidR="003A16EE" w:rsidRDefault="003A16EE">
      <w:pPr>
        <w:spacing w:after="0"/>
      </w:pPr>
      <w:r>
        <w:continuationSeparator/>
      </w:r>
    </w:p>
  </w:footnote>
  <w:footnote w:type="continuationNotice" w:id="1">
    <w:p w14:paraId="2DD5D447" w14:textId="77777777" w:rsidR="003A16EE" w:rsidRDefault="003A16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04514"/>
    <w:multiLevelType w:val="hybridMultilevel"/>
    <w:tmpl w:val="B7060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51BA5"/>
    <w:multiLevelType w:val="hybridMultilevel"/>
    <w:tmpl w:val="77DCB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46B87"/>
    <w:multiLevelType w:val="hybridMultilevel"/>
    <w:tmpl w:val="AF40D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1"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E8F2B7E"/>
    <w:multiLevelType w:val="multilevel"/>
    <w:tmpl w:val="7A906378"/>
    <w:numStyleLink w:val="3GPPListofBullets"/>
  </w:abstractNum>
  <w:abstractNum w:abstractNumId="14"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77D2FB2"/>
    <w:multiLevelType w:val="hybridMultilevel"/>
    <w:tmpl w:val="F3549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20D69A4"/>
    <w:multiLevelType w:val="hybridMultilevel"/>
    <w:tmpl w:val="5BFE8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C50CC"/>
    <w:multiLevelType w:val="hybridMultilevel"/>
    <w:tmpl w:val="1A5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E1B40DB"/>
    <w:multiLevelType w:val="hybridMultilevel"/>
    <w:tmpl w:val="804C6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7557CF"/>
    <w:multiLevelType w:val="hybridMultilevel"/>
    <w:tmpl w:val="BD2CD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29"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30" w15:restartNumberingAfterBreak="0">
    <w:nsid w:val="74FE159C"/>
    <w:multiLevelType w:val="hybridMultilevel"/>
    <w:tmpl w:val="5FC4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9"/>
  </w:num>
  <w:num w:numId="4">
    <w:abstractNumId w:val="14"/>
  </w:num>
  <w:num w:numId="5">
    <w:abstractNumId w:val="29"/>
  </w:num>
  <w:num w:numId="6">
    <w:abstractNumId w:val="31"/>
  </w:num>
  <w:num w:numId="7">
    <w:abstractNumId w:val="13"/>
  </w:num>
  <w:num w:numId="8">
    <w:abstractNumId w:val="28"/>
  </w:num>
  <w:num w:numId="9">
    <w:abstractNumId w:val="10"/>
  </w:num>
  <w:num w:numId="10">
    <w:abstractNumId w:val="15"/>
  </w:num>
  <w:num w:numId="11">
    <w:abstractNumId w:val="2"/>
  </w:num>
  <w:num w:numId="12">
    <w:abstractNumId w:val="17"/>
  </w:num>
  <w:num w:numId="13">
    <w:abstractNumId w:val="12"/>
  </w:num>
  <w:num w:numId="14">
    <w:abstractNumId w:val="19"/>
  </w:num>
  <w:num w:numId="15">
    <w:abstractNumId w:val="0"/>
  </w:num>
  <w:num w:numId="16">
    <w:abstractNumId w:val="27"/>
  </w:num>
  <w:num w:numId="17">
    <w:abstractNumId w:val="4"/>
  </w:num>
  <w:num w:numId="18">
    <w:abstractNumId w:val="24"/>
  </w:num>
  <w:num w:numId="19">
    <w:abstractNumId w:val="20"/>
  </w:num>
  <w:num w:numId="20">
    <w:abstractNumId w:val="21"/>
  </w:num>
  <w:num w:numId="21">
    <w:abstractNumId w:val="11"/>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6"/>
  </w:num>
  <w:num w:numId="25">
    <w:abstractNumId w:val="26"/>
  </w:num>
  <w:num w:numId="26">
    <w:abstractNumId w:val="25"/>
  </w:num>
  <w:num w:numId="27">
    <w:abstractNumId w:val="6"/>
  </w:num>
  <w:num w:numId="28">
    <w:abstractNumId w:val="8"/>
  </w:num>
  <w:num w:numId="29">
    <w:abstractNumId w:val="18"/>
  </w:num>
  <w:num w:numId="30">
    <w:abstractNumId w:val="23"/>
  </w:num>
  <w:num w:numId="31">
    <w:abstractNumId w:val="7"/>
  </w:num>
  <w:num w:numId="32">
    <w:abstractNumId w:val="30"/>
  </w:num>
  <w:num w:numId="33">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30B20"/>
    <w:rsid w:val="000357E0"/>
    <w:rsid w:val="00040BB7"/>
    <w:rsid w:val="0004462D"/>
    <w:rsid w:val="00046F4B"/>
    <w:rsid w:val="000530BE"/>
    <w:rsid w:val="000542B5"/>
    <w:rsid w:val="000577EF"/>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5195"/>
    <w:rsid w:val="0009749B"/>
    <w:rsid w:val="000974E8"/>
    <w:rsid w:val="000A2B65"/>
    <w:rsid w:val="000A4CF8"/>
    <w:rsid w:val="000A5A01"/>
    <w:rsid w:val="000B31E7"/>
    <w:rsid w:val="000B369B"/>
    <w:rsid w:val="000C69C2"/>
    <w:rsid w:val="000C76B1"/>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567A"/>
    <w:rsid w:val="001B6797"/>
    <w:rsid w:val="001B709A"/>
    <w:rsid w:val="001C4758"/>
    <w:rsid w:val="001C53A2"/>
    <w:rsid w:val="001D028F"/>
    <w:rsid w:val="001D3984"/>
    <w:rsid w:val="001D456A"/>
    <w:rsid w:val="001D7EF6"/>
    <w:rsid w:val="001E03B6"/>
    <w:rsid w:val="001E63E2"/>
    <w:rsid w:val="001E74D2"/>
    <w:rsid w:val="001F0623"/>
    <w:rsid w:val="001F4B67"/>
    <w:rsid w:val="0020206F"/>
    <w:rsid w:val="002046CF"/>
    <w:rsid w:val="0020592F"/>
    <w:rsid w:val="00214313"/>
    <w:rsid w:val="002154B4"/>
    <w:rsid w:val="00215B66"/>
    <w:rsid w:val="002170EC"/>
    <w:rsid w:val="00223BAA"/>
    <w:rsid w:val="002252EE"/>
    <w:rsid w:val="00225FAC"/>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679D"/>
    <w:rsid w:val="00296AE9"/>
    <w:rsid w:val="00297876"/>
    <w:rsid w:val="00297B3D"/>
    <w:rsid w:val="002A5601"/>
    <w:rsid w:val="002A6A79"/>
    <w:rsid w:val="002B0249"/>
    <w:rsid w:val="002B0F7A"/>
    <w:rsid w:val="002B7E7C"/>
    <w:rsid w:val="002C1827"/>
    <w:rsid w:val="002C27D0"/>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17F9F"/>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6113F"/>
    <w:rsid w:val="003633D5"/>
    <w:rsid w:val="003705F1"/>
    <w:rsid w:val="00370DF9"/>
    <w:rsid w:val="00376B02"/>
    <w:rsid w:val="003771F1"/>
    <w:rsid w:val="00384076"/>
    <w:rsid w:val="00385453"/>
    <w:rsid w:val="00393636"/>
    <w:rsid w:val="003A053E"/>
    <w:rsid w:val="003A0F22"/>
    <w:rsid w:val="003A1313"/>
    <w:rsid w:val="003A16EE"/>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5989"/>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01E4A"/>
    <w:rsid w:val="0051164D"/>
    <w:rsid w:val="005139A3"/>
    <w:rsid w:val="00515CA2"/>
    <w:rsid w:val="00515E64"/>
    <w:rsid w:val="005174C2"/>
    <w:rsid w:val="00517838"/>
    <w:rsid w:val="0052120E"/>
    <w:rsid w:val="0052231B"/>
    <w:rsid w:val="00524293"/>
    <w:rsid w:val="00536F99"/>
    <w:rsid w:val="00537861"/>
    <w:rsid w:val="00540C07"/>
    <w:rsid w:val="005452FD"/>
    <w:rsid w:val="00545A0E"/>
    <w:rsid w:val="0054614B"/>
    <w:rsid w:val="00551FF1"/>
    <w:rsid w:val="005543A0"/>
    <w:rsid w:val="0055743C"/>
    <w:rsid w:val="00562D46"/>
    <w:rsid w:val="00563946"/>
    <w:rsid w:val="005667DB"/>
    <w:rsid w:val="005676E7"/>
    <w:rsid w:val="005678DC"/>
    <w:rsid w:val="0057066F"/>
    <w:rsid w:val="00573F6B"/>
    <w:rsid w:val="00575E47"/>
    <w:rsid w:val="0057742C"/>
    <w:rsid w:val="0058567B"/>
    <w:rsid w:val="00590A09"/>
    <w:rsid w:val="005934A4"/>
    <w:rsid w:val="005934C3"/>
    <w:rsid w:val="00594DD3"/>
    <w:rsid w:val="005954A9"/>
    <w:rsid w:val="00596E6D"/>
    <w:rsid w:val="005972C9"/>
    <w:rsid w:val="005A0E46"/>
    <w:rsid w:val="005A22CE"/>
    <w:rsid w:val="005A2691"/>
    <w:rsid w:val="005B1549"/>
    <w:rsid w:val="005B6CB3"/>
    <w:rsid w:val="005C3507"/>
    <w:rsid w:val="005C677F"/>
    <w:rsid w:val="005D02BB"/>
    <w:rsid w:val="005D7341"/>
    <w:rsid w:val="005D7F63"/>
    <w:rsid w:val="005E0440"/>
    <w:rsid w:val="005E2223"/>
    <w:rsid w:val="005E4645"/>
    <w:rsid w:val="005E56C3"/>
    <w:rsid w:val="005F02C9"/>
    <w:rsid w:val="005F0B21"/>
    <w:rsid w:val="005F6324"/>
    <w:rsid w:val="006031AC"/>
    <w:rsid w:val="00612148"/>
    <w:rsid w:val="00613C79"/>
    <w:rsid w:val="00613CD1"/>
    <w:rsid w:val="006211A4"/>
    <w:rsid w:val="00621E65"/>
    <w:rsid w:val="006229A3"/>
    <w:rsid w:val="006234B6"/>
    <w:rsid w:val="00626DA2"/>
    <w:rsid w:val="00630994"/>
    <w:rsid w:val="00632447"/>
    <w:rsid w:val="00633B01"/>
    <w:rsid w:val="00635FF8"/>
    <w:rsid w:val="00640CAE"/>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7465"/>
    <w:rsid w:val="006D09B6"/>
    <w:rsid w:val="006D3498"/>
    <w:rsid w:val="006D6117"/>
    <w:rsid w:val="006E036E"/>
    <w:rsid w:val="006E0CF4"/>
    <w:rsid w:val="006E14C4"/>
    <w:rsid w:val="006E7322"/>
    <w:rsid w:val="006F0593"/>
    <w:rsid w:val="006F4297"/>
    <w:rsid w:val="006F5985"/>
    <w:rsid w:val="006F7BCC"/>
    <w:rsid w:val="00701E05"/>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2481"/>
    <w:rsid w:val="00742928"/>
    <w:rsid w:val="007456A3"/>
    <w:rsid w:val="00745EF9"/>
    <w:rsid w:val="00746B9A"/>
    <w:rsid w:val="007525B6"/>
    <w:rsid w:val="00756252"/>
    <w:rsid w:val="0075791F"/>
    <w:rsid w:val="0076415B"/>
    <w:rsid w:val="007667C2"/>
    <w:rsid w:val="00771CD2"/>
    <w:rsid w:val="00773D44"/>
    <w:rsid w:val="00775C80"/>
    <w:rsid w:val="00777D8E"/>
    <w:rsid w:val="00782516"/>
    <w:rsid w:val="00782AF8"/>
    <w:rsid w:val="007855A8"/>
    <w:rsid w:val="007915AB"/>
    <w:rsid w:val="00794C98"/>
    <w:rsid w:val="00795110"/>
    <w:rsid w:val="007A346E"/>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689"/>
    <w:rsid w:val="007E2B78"/>
    <w:rsid w:val="007E5792"/>
    <w:rsid w:val="007F5612"/>
    <w:rsid w:val="007F602B"/>
    <w:rsid w:val="008012DD"/>
    <w:rsid w:val="00802828"/>
    <w:rsid w:val="00811FDF"/>
    <w:rsid w:val="00812BD3"/>
    <w:rsid w:val="00816824"/>
    <w:rsid w:val="008205EE"/>
    <w:rsid w:val="00820776"/>
    <w:rsid w:val="00825803"/>
    <w:rsid w:val="008321FF"/>
    <w:rsid w:val="0083596C"/>
    <w:rsid w:val="008364C8"/>
    <w:rsid w:val="0084485D"/>
    <w:rsid w:val="00846C43"/>
    <w:rsid w:val="00846FC5"/>
    <w:rsid w:val="0085065F"/>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B3BF8"/>
    <w:rsid w:val="008C7265"/>
    <w:rsid w:val="008E32E8"/>
    <w:rsid w:val="008E40BA"/>
    <w:rsid w:val="008E555C"/>
    <w:rsid w:val="008E635E"/>
    <w:rsid w:val="008E7E7F"/>
    <w:rsid w:val="008F1230"/>
    <w:rsid w:val="008F2024"/>
    <w:rsid w:val="009033F5"/>
    <w:rsid w:val="00905BC5"/>
    <w:rsid w:val="009140C7"/>
    <w:rsid w:val="00921B62"/>
    <w:rsid w:val="00921E0B"/>
    <w:rsid w:val="00926E9E"/>
    <w:rsid w:val="00931124"/>
    <w:rsid w:val="00933368"/>
    <w:rsid w:val="00936C53"/>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782C"/>
    <w:rsid w:val="00AC1349"/>
    <w:rsid w:val="00AC6F05"/>
    <w:rsid w:val="00AD0D8F"/>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20F6"/>
    <w:rsid w:val="00B33902"/>
    <w:rsid w:val="00B3576B"/>
    <w:rsid w:val="00B37821"/>
    <w:rsid w:val="00B418A2"/>
    <w:rsid w:val="00B46535"/>
    <w:rsid w:val="00B47DD0"/>
    <w:rsid w:val="00B530ED"/>
    <w:rsid w:val="00B55050"/>
    <w:rsid w:val="00B553F7"/>
    <w:rsid w:val="00B55D69"/>
    <w:rsid w:val="00B57322"/>
    <w:rsid w:val="00B61FA7"/>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883"/>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CEE"/>
    <w:rsid w:val="00CA3E02"/>
    <w:rsid w:val="00CA3FA2"/>
    <w:rsid w:val="00CA61D7"/>
    <w:rsid w:val="00CB1FEF"/>
    <w:rsid w:val="00CB674D"/>
    <w:rsid w:val="00CC0111"/>
    <w:rsid w:val="00CC09D5"/>
    <w:rsid w:val="00CD0B32"/>
    <w:rsid w:val="00CD0F96"/>
    <w:rsid w:val="00CD7352"/>
    <w:rsid w:val="00CE3FB9"/>
    <w:rsid w:val="00CE44FE"/>
    <w:rsid w:val="00CE5D4B"/>
    <w:rsid w:val="00CF45F4"/>
    <w:rsid w:val="00D01851"/>
    <w:rsid w:val="00D0585A"/>
    <w:rsid w:val="00D10386"/>
    <w:rsid w:val="00D1409D"/>
    <w:rsid w:val="00D141DA"/>
    <w:rsid w:val="00D227CE"/>
    <w:rsid w:val="00D31122"/>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3FB1"/>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BBF"/>
    <w:rsid w:val="00E857F5"/>
    <w:rsid w:val="00E8595F"/>
    <w:rsid w:val="00EA3774"/>
    <w:rsid w:val="00EA6A53"/>
    <w:rsid w:val="00EA7BA7"/>
    <w:rsid w:val="00EB0285"/>
    <w:rsid w:val="00EB06F9"/>
    <w:rsid w:val="00EB36A1"/>
    <w:rsid w:val="00EB3D28"/>
    <w:rsid w:val="00ED1BAF"/>
    <w:rsid w:val="00ED3A0F"/>
    <w:rsid w:val="00EE0002"/>
    <w:rsid w:val="00EE0AAA"/>
    <w:rsid w:val="00EE27DA"/>
    <w:rsid w:val="00EE303C"/>
    <w:rsid w:val="00EE38D3"/>
    <w:rsid w:val="00EE4431"/>
    <w:rsid w:val="00EE4873"/>
    <w:rsid w:val="00EE5E9D"/>
    <w:rsid w:val="00EF0D17"/>
    <w:rsid w:val="00EF5377"/>
    <w:rsid w:val="00EF761D"/>
    <w:rsid w:val="00F00D34"/>
    <w:rsid w:val="00F06C3F"/>
    <w:rsid w:val="00F07642"/>
    <w:rsid w:val="00F1365D"/>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3203"/>
    <w:rsid w:val="00F542F0"/>
    <w:rsid w:val="00F57B52"/>
    <w:rsid w:val="00F60232"/>
    <w:rsid w:val="00F6088B"/>
    <w:rsid w:val="00F6231A"/>
    <w:rsid w:val="00F629B8"/>
    <w:rsid w:val="00F65278"/>
    <w:rsid w:val="00F66911"/>
    <w:rsid w:val="00F70E8F"/>
    <w:rsid w:val="00F71856"/>
    <w:rsid w:val="00F73F3B"/>
    <w:rsid w:val="00F75ADB"/>
    <w:rsid w:val="00F830DA"/>
    <w:rsid w:val="00F861D0"/>
    <w:rsid w:val="00F86E39"/>
    <w:rsid w:val="00F909BF"/>
    <w:rsid w:val="00F9167B"/>
    <w:rsid w:val="00F92B96"/>
    <w:rsid w:val="00F93049"/>
    <w:rsid w:val="00F93291"/>
    <w:rsid w:val="00F935C7"/>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customStyle="1" w:styleId="N1">
    <w:name w:val="N1"/>
    <w:basedOn w:val="Normal"/>
    <w:link w:val="N1Char"/>
    <w:qFormat/>
    <w:rsid w:val="00BC7883"/>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BC7883"/>
    <w:rPr>
      <w:rFonts w:cstheme="minorHAnsi"/>
      <w:lang w:eastAsia="ko-KR" w:bidi="hi-IN"/>
    </w:rPr>
  </w:style>
  <w:style w:type="character" w:styleId="Strong">
    <w:name w:val="Strong"/>
    <w:uiPriority w:val="22"/>
    <w:qFormat/>
    <w:rsid w:val="008B3B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363">
      <w:bodyDiv w:val="1"/>
      <w:marLeft w:val="0"/>
      <w:marRight w:val="0"/>
      <w:marTop w:val="0"/>
      <w:marBottom w:val="0"/>
      <w:divBdr>
        <w:top w:val="none" w:sz="0" w:space="0" w:color="auto"/>
        <w:left w:val="none" w:sz="0" w:space="0" w:color="auto"/>
        <w:bottom w:val="none" w:sz="0" w:space="0" w:color="auto"/>
        <w:right w:val="none" w:sz="0" w:space="0" w:color="auto"/>
      </w:divBdr>
      <w:divsChild>
        <w:div w:id="1535537500">
          <w:marLeft w:val="0"/>
          <w:marRight w:val="0"/>
          <w:marTop w:val="0"/>
          <w:marBottom w:val="0"/>
          <w:divBdr>
            <w:top w:val="none" w:sz="0" w:space="0" w:color="auto"/>
            <w:left w:val="none" w:sz="0" w:space="0" w:color="auto"/>
            <w:bottom w:val="none" w:sz="0" w:space="0" w:color="auto"/>
            <w:right w:val="none" w:sz="0" w:space="0" w:color="auto"/>
          </w:divBdr>
        </w:div>
      </w:divsChild>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64047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B0361C6D-8E6A-40C9-82CE-5CCABF192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360882-8647-44DC-BE98-73E317BF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6</cp:revision>
  <dcterms:created xsi:type="dcterms:W3CDTF">2020-10-24T06:41:00Z</dcterms:created>
  <dcterms:modified xsi:type="dcterms:W3CDTF">2020-10-24T06:44:00Z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2020-08-08 08:59:39Z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